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0A" w:rsidRDefault="00AE1DDD">
      <w:r w:rsidRPr="00AE1DDD">
        <w:t>Пункт 17 Приглашения в конкурсной документации: "Организатор оставляет за собой право в любое время отказаться от Приглашения без каких-либо для себя последствий и объяснения причин".</w:t>
      </w:r>
      <w:bookmarkStart w:id="0" w:name="_GoBack"/>
      <w:bookmarkEnd w:id="0"/>
    </w:p>
    <w:sectPr w:rsidR="002E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AF"/>
    <w:rsid w:val="002C4EAF"/>
    <w:rsid w:val="002E4F0A"/>
    <w:rsid w:val="00A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E4978-4E11-40CB-988D-9CCA16D5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Мутафян Аида Араевна</dc:creator>
  <cp:keywords/>
  <dc:description/>
  <cp:lastModifiedBy>Мутафян Аида Араевна</cp:lastModifiedBy>
  <cp:revision>2</cp:revision>
  <dcterms:created xsi:type="dcterms:W3CDTF">2017-04-04T08:26:00Z</dcterms:created>
  <dcterms:modified xsi:type="dcterms:W3CDTF">2017-04-04T08:26:00Z</dcterms:modified>
</cp:coreProperties>
</file>